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sz w:val="18"/>
          <w:szCs w:val="18"/>
          <w:lang w:eastAsia="ru-RU"/>
        </w:rPr>
        <w:t>Памятка для туриста активного тура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При покупке тура: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внимательно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ознакомьтесь с </w:t>
      </w: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описанием маршрута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, общей информацией об организации активных туров. Выбранный тур должен соответствовать Вашим ожиданиям и возможностям (физическим и техническим), во избежание разочарования от проведенного отдыха.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-при выборе маршрута вы должны учитывать уровень вашей физической подготовки и опыт участия в активных турах, для начинающих любителей активного отдыха рекомендуем попробовать свои силы на более легких маршрутах (161,162,164,172), даже если вы физически хорошо подготовлены.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обратите внимание на сведения о дате, времени и пункте отправления на маршрут, указанные в выданном вам туристской путевке.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стоимость тура входит: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проживание в 2-3-местных походных палатках, в т.ч. на базовых стоянках (если в описании маршрута не указано иное);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- 3-разовое питание согласно программы тура (в том числе питание в кафе и столовых, если это указано в описании тура);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страховка ОСАО «Ингосстрах», включающая оплату медицинских расходов и страхование от несчастного случая.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пользование специальным и групповым снаряжением во время активного похода;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работа квалифицированных инструкторов, конюхов и другого персонала, предусмотренного программой тура; - переезды по программе;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рекреационные сборы на территории Республики Алтай и Алтайского края (если в программе маршрута не указано иное).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Бронирование тура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Бронирование тура предполагает заполнение заявки на сайте и внесения предоплаты, для включения Вас в состав группы идущей по выбранному вами маршруту. Размер предоплаты составляет – 10% от стоимости тура по выставленному нами счету. Остаток стоимости тура оплачивается безналичным способом</w:t>
      </w:r>
      <w:r w:rsidR="00AA3805"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за 14 дней до начала тура (крайний срок)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. Если оплата по безналичному расчету произведена непосредственно перед туром, Вам необходимо предоставить подтверждение платежа (копию квитанции).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Счет можно оплатить в любом банке города.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Особенности активного тура.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Все активные туры, организуемые на территории Республики Алтай проходят по малонаселенным и ненаселенным территориям, лишенных благ цивилизации, поэтому турист должен быть готов к путешествию и не бояться походных условий и невзгод погоды. Многие маршруты проходят в горных районах, где температура воздуха колеблется от +14+28С днем до +5+15С ночью, в августе в высокогорных районах возможно понижение температуры до 0С. В горах погода неустойчива – ясная безветренная может смениться осадками и ветром, возможен дождь, гроза, мокрый снег, туман, и очень сильный, штормовой ветер, низкие и высокие температуры воздуха, резкая смена погоды, пожары, паводки. Поэтому Вы должны знать, что горы, реки, лес являются местами повышенной опасности для здоровья и жизни городских жителей, попавших в условия природной среды.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Вам необходимо учитывать факторы риска для здоровья и благополучного прохождения маршрута: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4A4935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Травмоопасные</w:t>
      </w:r>
      <w:proofErr w:type="spellEnd"/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неосторожность при преодолении естественных и искусственных препятствий, не соблюдение техники безопасности, не выполнение указаний инструктора, недисциплинированность, самовольство, бравада и т.д.;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Пожароопасные</w:t>
      </w: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курение вне разрешенных зон, разведение костров в не отведенных местах (без согласования с инструктором); непотушенные спички, сигареты, костры могут стать причиной природных катастроф.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Биологические</w:t>
      </w: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употребление продуктов питания, привезенных с собой или купленных в пути, не известных Вам грибов, ягод, растений и лекарственных препаратов.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В Горном Алтае встречаются ядовитые растения: цикута, борец,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черемица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и вороний глаз, из ядовитых грибов: бледная поганка и мухомор, из ядовитых рептилий только гадюка, нужно остерегаться клещей, разносчиков энцефалита, особенно активных весной и в самом начале лета. Желательно иметь прививку от клещевого энцефалита и страховку от укуса клеща или таблетки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йодантипирина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и др.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Повышенные или пониженные температуры воздуха</w:t>
      </w: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несоответствующая погодным и природным условиям личная одежда и экипировка.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Организация активного тура начинается со встречи туристов.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1. Необходимо сообщить туроператору информацию о том в какой город вы прибываете Новосибирск, Барнаул, Горно-Алтайск. Местное время составляет разницу с московским – 3 часа (когда в Москве 12:00 – в Барнауле 15:00).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2. Транспортная доставка организована комфортабельными европейскими автобусами (либо микро автобусами) туристического класса. Автобусы оснащены: DVD-системой, мягкими откидными сиденьями, системой климат-контроль и многими другими элементами. На всем пути следования по маршруту работает сопровождающий. Доставка туристов к месту начала маршрута осуществляется по следующим направлениям: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Новосибирск - турбаза «Корона Катуни» - Новосибирск. Место сбора г. Новосибирск, ул. Челюскинцев 18/2 Бизнес-центр «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БайтАриэль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>». Время отправления автобуса в 23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00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- Барнаул - турбаза «Корона Катуни» - Барнаул. Место отправления: г. Барнаул, площадь Советов, гост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>иница Центральная. Время сбора 08: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00 - Горно-Алтайск - турбаза «Корона Катуни»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- Горно-Алтайск. Место отправления: аэропорт. Время отправления: 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7:00 часов по местному времени.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sz w:val="18"/>
          <w:szCs w:val="18"/>
          <w:lang w:eastAsia="ru-RU"/>
        </w:rPr>
        <w:t>Если Ваш транспорт (самолет, поезд, автобус или автомобиль) опаздывает с прибытием и возникает угроза опоздания к отправлению автотранспорта, обязательно сообщите туроператору о сложившейся ситуации по телефону 8-906-970-1123 (Таисия) для принятия решения о координации дальнейших действий.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Посадка производится водителем или сопровождающим автобуса по списку. Рюкзаки и габаритное снаряжение загружаются либо в багажники, либо в салон в зависимости от вместимости автотранспорта.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ВНИМАНИЕ!!!</w:t>
      </w:r>
      <w:r w:rsid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Автотранспорт отправляется по расписанию, поэтому старайтесь не опаздывать к месту сбора. При опоздании компенсация проезда, расходы на самостоятельный проезд не производится.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Первый день маршрута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1. День заезда считается днем начала тура.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 Отправной точкой всех маршрутов является турбаза «Корона Катуни» (60 км от Горно-Алтайска, 300 км от Барнаула, 470 км от Новосибирска), куда туристов доставляют автобусы или туристы добираются самостоятельно.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3. На турбазе «Корона Катуни» осуществляется оформление документов, знакомство с инструкторами, получение снаряжения.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4. Вещи, не предназначенные для маршрута можно оставить в специальной комнате, отведенной для этого на турбазе «Корона Катуни» или в таких же комнатах на базовых стоянках (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Четкыр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Эдихта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Ело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Джазатор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турбаза «Кабарга»,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Ачик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>). Вещи, оставленные в комнатах хранения должны быть подписаны. Ценные вещи (ноутбуки, телефоны, билеты, документы) можно оставить в сейфе на турбазе «Корона Катуни», составив опись оставленных вещей. Деньги к хранению не принимаются.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5. От турбазы «Корона Катуни» сформированные группы продолжают переезд к базовым стоянкам, откуда непосредственно начинается активная часть маршрута. Переезды составляют от 2 до 9 часов, на автомобилях высокой проходимости (УАЗ, ГАЗ-66), до отдаленных базовых стоянок. И на микроавтобусах, если это позволяет дорога.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6. Обратный переезд по оконч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>ании тура в г. Новосибирск в 11: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00 от турбазы «Корона Катуни», в Барнаул в 15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00 от турбазы «Корона Катуни»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ВНИМАНИЕ!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 Основное обслуживание туроператора начинается в месте начала активной части маршрута (с.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Барангол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турбаза «Корона Катуни») с момента встречи с инструктором Вашего маршрута и заканчивается в месте окончания активной части маршрута (с.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Барангол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турбаза «Корона Катуни»).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Размещение туристов на маршруте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Во время активной части туристы размещаются в 3х-местных современных палатках с тентом (по заявки возможно размещение в 2-х местных палатках).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Палатки ставят и снимают туристы самостоятельно на каждой стоянке (если не предусмотрено иное обслуживание).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При использовании альтернативного размещения (сверх программы без наших палаток): домики, заимки, зимовья, стационарные палатки, турбазы и т.д., необходимо согласовать с инструктором условия такого проживания и, при необходимости, произвести оплату за проживание и доп. услуги по прайс-листам владельцев мест размещения.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За использование личных палаток туристов и другого снаряжения компенсация не производится.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Питание туристов на маршруте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1. Организация питания на маршрутах начинается с момента заезда туристов на турбазу «Корона Катуни» и включена в стоимость путевки. Первый завтрак и обед (зависимости от особенности маршрута) организовывается в кафе или столовой расположенной по маршруту следования к базовой стоянке.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2. В стационарных и походных условиях питание трехразовое, пищу готовится туристами самостоятельно под руководством инструктора на костре, примусе или газовой горелке. Если другое не оговорено в особых условия обслуживания туристов на маршруте. Завтрак и ужин представляют собой горячее питание, обед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может быть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как горячим, так и выдаваться в виде сухого пайка. Личную посуду туристам необходимо иметь свою.</w:t>
      </w:r>
    </w:p>
    <w:p w:rsid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3. Примерный ассортимент продуктов: крупы (гречка, рис, овсянка и др.), макаронные изделия, сухое молоко, тушенка, колбаса, сыр, орехи, сухофрукты, шоколад, сгущенное молоко, чай, кофе, сухари, хлеб, печенье, конфеты, овощи (картофель, морковь, капуста и др.), фрукты (набор продуктов зависит от вида тура, категории сложности и продолжительности тура). В пути возможно дополнение рациона свежей рыбой, ягодами (в зависимости от сезона и местности – малина, смородина, голубика,</w:t>
      </w:r>
      <w:r w:rsidR="004A4935">
        <w:rPr>
          <w:rFonts w:ascii="Arial" w:eastAsia="Times New Roman" w:hAnsi="Arial" w:cs="Arial"/>
          <w:sz w:val="18"/>
          <w:szCs w:val="18"/>
          <w:lang w:eastAsia="ru-RU"/>
        </w:rPr>
        <w:t xml:space="preserve"> шиповник, </w:t>
      </w:r>
      <w:proofErr w:type="spellStart"/>
      <w:r w:rsidR="004A4935">
        <w:rPr>
          <w:rFonts w:ascii="Arial" w:eastAsia="Times New Roman" w:hAnsi="Arial" w:cs="Arial"/>
          <w:sz w:val="18"/>
          <w:szCs w:val="18"/>
          <w:lang w:eastAsia="ru-RU"/>
        </w:rPr>
        <w:t>шикша</w:t>
      </w:r>
      <w:proofErr w:type="spellEnd"/>
      <w:r w:rsidR="004A4935">
        <w:rPr>
          <w:rFonts w:ascii="Arial" w:eastAsia="Times New Roman" w:hAnsi="Arial" w:cs="Arial"/>
          <w:sz w:val="18"/>
          <w:szCs w:val="18"/>
          <w:lang w:eastAsia="ru-RU"/>
        </w:rPr>
        <w:t>), диким луком.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Внимание: спиртные напитки, пиво и закуски к ним в меню не предусмотрены.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4. Вода берется из ручьев, рек, озер.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5. Туристы обязательно заготавливают дрова для кухни и вечернего костра.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6. Кухонный костер обслуживается инструктором. Сушка личных и групповых вещей, во время приготовления пищи запрещается.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7. Можно сушить одежду на отдельном костре, разведенном для этих целей, такой костер поддерживается туристами самостоятельно, при этом не используются дрова, приготовленные для кухонного костра.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Предоставляемое снаряжение: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группа обеспечивается комплектом необходимого группового снаряжения: палатками, тентом, а также, групповой аптечкой и костровым оборудованием. А также снаряжением необходимым для каждого вида тура.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ВНИМАНИЕ!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 Спальники, которые предоставляются фирмой, представляют собой трехслойные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синтепоновые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спальники.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Сопровождение.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 Группу на активной части маршрута обслуживают опытные инструктора (1-4 человека на группу), стажеры и конюхи (1-3 человека на группу), имеющие опыт работы на маршруте. Инструктор является одновременно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руководителем похода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и туристы обязаны выполнять указания инструктора. В силу возложенной на него ответственности, инструктор имеет право изменить или вообще отменить маршрут в случае резкого повышения уровня воды, угрозы наводнения и других обстоятельств форс-мажора, а также при тяжелом заболевании или же получении травм участниками похода. При отмене маршрута клиентам возвращается стоимость путевки за вычетом прямых расходов, понесенных туроператором, например, закупка и стоимость продуктов, доставка транспортом до места сплава и обратно, страхование и др. Инструктор имеет право снять с маршрута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участников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относящихся с открытым неуважением к другим участникам тура, инструктору или конюху. Стоимость путевки в данном случае не возвращается. В случае отказа туристами от услуг инструктора, отказа от маршрута или схода с маршрута по независящим от инструктора обстоятельствам, инструктор не несёт ответственности за жизнь и здоровье туристов.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Изменение графика маршрута.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Маршрут и график движения могут быть скорректированы по соображениям безопасности (уровень воды в реке, паводки, неблагоприятные метеоусловия и другое), либо по иным, независящим от организатора причинам. В любом случае об этом Вам будет сообщено. Не настаивайте на прохождении препятствия по самому опасному пути, инструктор самостоятельно оценивает готовность группы и сложность участка.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Охрана природы.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Уважительное, бережное отношение к природе – важнейшее правило поведения туриста. Никогда не забывайте, что, находясь в путешествии, Вы находитесь в гостях у друга – ПРИРОДЫ. Не делайте ничего такого, что Вы сочли бы неприличным сделать в гостях. Недопустима – татуировка скал, камней, стволов деревьев. Фантики, окурки, бумагу, полиэтиленовые мешочки и прочие отходы Вашей деятельности нужно сжечь на костре или утилизировать.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Страхование.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 На все время нахождения на маршруте, вы застрахованы ОСАО «Ингосстрах», имеющий договоры с лечебными заведениями мест проведения тура. Лимит покрытия медицинских и транспортных расходов составляет 250 000 руб., несчастного случая – 30 000 руб. Вы можете увеличить страховые суммы, доплатив страховой взнос. Сообщите об этом менеджеру компании заранее. При возникновении на маршруте страхового случая, инструктор и администрация компании помогает пострадавшему решать все необходимые организационные вопросы (его транспортировка в медицинское учреждение, установление контактов со страховой компанией, с медицинским центром, получение расписок от оказавших платную помощь частных лиц и т.д.). Пострадавший должен быть готов к оплате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услуг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связанных с транспортировкой и медицинским обслуживанием. Страховая компания возмещает потраченные денежные средства на основании подтверждающих документов.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Медицинское обслуживание.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 Аптечка средств первой медицинской помощи </w:t>
      </w:r>
      <w:r w:rsidR="00CD301B" w:rsidRPr="004A4935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387D4C" w:rsidRPr="004A4935">
        <w:rPr>
          <w:rFonts w:ascii="Arial" w:eastAsia="Times New Roman" w:hAnsi="Arial" w:cs="Arial"/>
          <w:sz w:val="18"/>
          <w:szCs w:val="18"/>
          <w:lang w:eastAsia="ru-RU"/>
        </w:rPr>
        <w:t>список лекарственных с</w:t>
      </w:r>
      <w:r w:rsidR="00CD301B" w:rsidRPr="004A4935">
        <w:rPr>
          <w:rFonts w:ascii="Arial" w:eastAsia="Times New Roman" w:hAnsi="Arial" w:cs="Arial"/>
          <w:sz w:val="18"/>
          <w:szCs w:val="18"/>
          <w:lang w:eastAsia="ru-RU"/>
        </w:rPr>
        <w:t>редств – смотрите на нашем сайте в разделе Туристам)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. Каждому туристу желательно обезопасить себя от клещевого энцефалита (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туристам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путешествующим в конце мая и начале июня рекомендуется прививка). Лицам, нуждающимся в постоянном врачебном наблюдении, путешествовать по маршрутам не рекомендуется. С собой необходимо иметь личную аптечку, наполненную необходимыми лекарственными средствами.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Общие требования к участнику активного тура</w:t>
      </w:r>
      <w:r w:rsidR="000163C6"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(особые требования указаны в описания маршрута)</w:t>
      </w:r>
    </w:p>
    <w:bookmarkEnd w:id="0"/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1. Все туры разделены на две категории </w:t>
      </w:r>
      <w:r w:rsidRPr="004A4935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легкие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(предназначенные для новичков, это такие как 161,162, 164, 167, 121, 122) и </w:t>
      </w:r>
      <w:r w:rsidRPr="004A4935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сложные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(для участия в которых требуется опыт походов, такие как 123,124,125,126,163,167/1, 167/2, 168,171,173,176,163/1, 163/2, 163/3,163К). Для участия в турах для новичков не требуют специальной подготовки, в них могут участвовать все желающие. Технические навыки, необходимые для преодоления локальных и протяженных препятствий, организации ночлегов в полевых условиях и другие приобретаются по ходу проведения тура. Для прохождения сложных маршрутов требуются особые технические навыки необходимые для преодоления сложных препятствий на маршруте.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2. Дети до 14 лет без сопровождения взрослых, несущих за них полную ответственность, на маршрут не допускаются. Минимальный возраст ребенка, участвующего в категорированном туре с близкими родственниками зависит от конкретного маршрута, физического развития конкретного ребенка и согласуется с туроператором. На всех детей, путешествующих без родителей, оформляется доверенность на лиц сопровождающих детей.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3. Возрастные требования к участникам зависят не столько от возраста, сколько от физической подготовки. Минимальный и максимальный возраст участников зависит от конкретного маршрута и его категории сложности, физического состояния конкретного человека и согласуется с нами.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4. Требования по весу участника. Желательно, чтобы вес туриста не превышал 110 кг.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5. Вы добровольно приобрели путевку, и сами отвечаете за свои физические, морально-волевые и технические возможности, необходимые для участия в выбранном маршруте и за состояние Вашего здоровья.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6. Лучше Вас никто не знает о состоянии Вашего здоровья, поэтому при наличии индивидуальных отклонений, обязательно предупредите об этом инструктора. Конфиденциальность при этом гарантируется.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7. Туры не рекомендованы больным хроническими заболеваниями легких, сердечнососудистой, нервной системы, опорно-двигательного аппарата, если наличие этих заболеваний может воспрепятствовать прохождению маршрута и/или ухудшить состояние здоровья. При наличии проблем со здоровьем обязательно предварительно проконсультируйтесь с врачом!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8. Домашние животные. Решение брать, не брать, принимаете Вы, но согласовываете с нами. Наши условия: животное не должно представлять угрозу для остальных членов группы, лошадей, средств сплава, имущества, инвентаря и продуктов, не бояться воды и лошадей. У нас не должно быть проблем с его питанием (его обеспечиваете Вы), при этом за сохранность здоровья и жизнь животного турфирма ответственности не несет. Маленькие животные должны уметь смирно сидеть на лошади вместе с Вами, а крупные выдерживать переходы по камням.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Личное снаряжение и одежда, которое необходимо взять с собой: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1. Рюкзак без станка или большая дорожная сумка.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2. Походная обувь желательно сапоги, которые могут быть кожаными, резиновыми, кирзовыми, </w:t>
      </w:r>
      <w:proofErr w:type="gram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главное</w:t>
      </w:r>
      <w:proofErr w:type="gram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чтобы они не промокали и закрывали голенище от натирания об стременной ремень (путлище) или высокие ботинки</w:t>
      </w:r>
    </w:p>
    <w:p w:rsidR="003877E7" w:rsidRPr="004A4935" w:rsidRDefault="00A17044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3. Кроссовки или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трек</w:t>
      </w:r>
      <w:r w:rsidR="003877E7" w:rsidRPr="004A4935">
        <w:rPr>
          <w:rFonts w:ascii="Arial" w:eastAsia="Times New Roman" w:hAnsi="Arial" w:cs="Arial"/>
          <w:sz w:val="18"/>
          <w:szCs w:val="18"/>
          <w:lang w:eastAsia="ru-RU"/>
        </w:rPr>
        <w:t>инговые</w:t>
      </w:r>
      <w:proofErr w:type="spellEnd"/>
      <w:r w:rsidR="003877E7"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ботинки для радиальных выходов. Избегайте новой не разношенной обуви.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4. Сменная обувь для отдыха в лагере (сланцы).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5. Удобная одежда для конных переездов и пеших радиальных переходов – спортивные брюки, не сковывающие движения, сделанные из легкого быстросохнущего материала, рубашка или футболка с длинным рукавом.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6. Комплект одежды для отдыха в лагере – брюки, рубашка, шорты, футболка.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7. Теплый свитер.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8. Теплая куртка (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синтепоновая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или пуховая).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9. Теплая шапочка (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флисовая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или шерстяная).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10. Кепка или панама.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11. Перчатки (подойдут даже простые хлопчатобумажные).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12. Носки – 2-3 пары хлопчатобумажных или льняных, 2 пары шерстяных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13. Непромокаемый плащ или костюм, выдерживающие сильный дождь.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14. Купальный костюм.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15. Туалетные и гигиенические принадлежности. В том числе гигиеническую губную помаду и крем от солнца с высоким фактором защиты.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16. Солнцезащитные очки, защищающие глаза от ультрафиолетовых лучей в горах.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17. Маленький фонарик (налобный).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18. Индивидуальные лекарственные средства.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19. Небольшая фляга для воды. Можно использовать пластиковую бутылку емкостью 0,5 л.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20. Фотоаппарат или видеокамера (по желанию) с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гермоупаковкой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21. Сидение туристическое (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хоба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sz w:val="18"/>
          <w:szCs w:val="18"/>
          <w:lang w:eastAsia="ru-RU"/>
        </w:rPr>
        <w:t>22. Личная посуда (тарелка, ложка, кружка)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Дополнительно для водной части: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кеды, любая сменная обувь, не менее 2 пар шерстяных и 2 пар эластичных носок, брызгозащитный костюм, Фотоаппарат и кинокамера должны иметь специальные герметичные боксы или герметичную упаковку. Рекомендуется иметь собственный спальный мешок, рассчитанный на температуру до -5 градусов. При отсутствии, спальный мешок выдается.</w:t>
      </w:r>
    </w:p>
    <w:p w:rsidR="003877E7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Требование к набору личных вещей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. Ничего лишнего и острого (без соответствующих упаковок, способного повредить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гермоупаковку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). Для удобства упаковки и дополнительной </w:t>
      </w:r>
      <w:proofErr w:type="spellStart"/>
      <w:r w:rsidRPr="004A4935">
        <w:rPr>
          <w:rFonts w:ascii="Arial" w:eastAsia="Times New Roman" w:hAnsi="Arial" w:cs="Arial"/>
          <w:sz w:val="18"/>
          <w:szCs w:val="18"/>
          <w:lang w:eastAsia="ru-RU"/>
        </w:rPr>
        <w:t>брызгозащиты</w:t>
      </w:r>
      <w:proofErr w:type="spellEnd"/>
      <w:r w:rsidRPr="004A4935">
        <w:rPr>
          <w:rFonts w:ascii="Arial" w:eastAsia="Times New Roman" w:hAnsi="Arial" w:cs="Arial"/>
          <w:sz w:val="18"/>
          <w:szCs w:val="18"/>
          <w:lang w:eastAsia="ru-RU"/>
        </w:rPr>
        <w:t xml:space="preserve"> рекомендуем иметь полиэтиленовые мешочки.</w:t>
      </w:r>
    </w:p>
    <w:p w:rsidR="000163C6" w:rsidRPr="004A4935" w:rsidRDefault="000163C6" w:rsidP="004A49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C5306" w:rsidRPr="004A4935" w:rsidRDefault="003877E7" w:rsidP="004A4935">
      <w:pPr>
        <w:spacing w:after="0" w:line="240" w:lineRule="auto"/>
        <w:jc w:val="both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4A493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ВАЖНО!</w:t>
      </w:r>
      <w:r w:rsidRPr="004A4935">
        <w:rPr>
          <w:rFonts w:ascii="Arial" w:eastAsia="Times New Roman" w:hAnsi="Arial" w:cs="Arial"/>
          <w:sz w:val="18"/>
          <w:szCs w:val="18"/>
          <w:lang w:eastAsia="ru-RU"/>
        </w:rPr>
        <w:t> Одежда для верховой езды должна быть удобной, не сковывающей движения, не шуршащей. Брюки из плотной мягкой ткани без грубых внутренних швов.</w:t>
      </w:r>
    </w:p>
    <w:sectPr w:rsidR="007C5306" w:rsidRPr="004A4935" w:rsidSect="004A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7"/>
    <w:rsid w:val="000163C6"/>
    <w:rsid w:val="001F368A"/>
    <w:rsid w:val="003877E7"/>
    <w:rsid w:val="00387D4C"/>
    <w:rsid w:val="003E5028"/>
    <w:rsid w:val="004A4935"/>
    <w:rsid w:val="005C2466"/>
    <w:rsid w:val="007C5306"/>
    <w:rsid w:val="00A17044"/>
    <w:rsid w:val="00AA3805"/>
    <w:rsid w:val="00B31F32"/>
    <w:rsid w:val="00B44280"/>
    <w:rsid w:val="00BA0DE1"/>
    <w:rsid w:val="00C523DD"/>
    <w:rsid w:val="00CA1E7B"/>
    <w:rsid w:val="00CD301B"/>
    <w:rsid w:val="00ED4850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5416-8CA9-48FC-A020-5989E30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7E7"/>
    <w:rPr>
      <w:b/>
      <w:bCs/>
    </w:rPr>
  </w:style>
  <w:style w:type="character" w:customStyle="1" w:styleId="apple-converted-space">
    <w:name w:val="apple-converted-space"/>
    <w:basedOn w:val="a0"/>
    <w:rsid w:val="003877E7"/>
  </w:style>
  <w:style w:type="paragraph" w:styleId="a6">
    <w:name w:val="Balloon Text"/>
    <w:basedOn w:val="a"/>
    <w:link w:val="a7"/>
    <w:uiPriority w:val="99"/>
    <w:semiHidden/>
    <w:unhideWhenUsed/>
    <w:rsid w:val="003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2020-04-17T11:02:00Z</dcterms:created>
  <dcterms:modified xsi:type="dcterms:W3CDTF">2020-04-17T11:02:00Z</dcterms:modified>
</cp:coreProperties>
</file>