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2475"/>
        <w:gridCol w:w="2475"/>
        <w:gridCol w:w="2477"/>
      </w:tblGrid>
      <w:tr w:rsidR="007D050C" w:rsidRPr="007B15FB" w:rsidTr="003F495B">
        <w:trPr>
          <w:trHeight w:val="315"/>
        </w:trPr>
        <w:tc>
          <w:tcPr>
            <w:tcW w:w="9902" w:type="dxa"/>
            <w:gridSpan w:val="4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t>Цены нетто (без комиссии)</w:t>
            </w:r>
          </w:p>
        </w:tc>
      </w:tr>
      <w:tr w:rsidR="007D050C" w:rsidRPr="007B15FB" w:rsidTr="003F495B">
        <w:trPr>
          <w:trHeight w:val="1305"/>
        </w:trPr>
        <w:tc>
          <w:tcPr>
            <w:tcW w:w="2475" w:type="dxa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t>Категория автотранспорта</w:t>
            </w:r>
          </w:p>
        </w:tc>
        <w:tc>
          <w:tcPr>
            <w:tcW w:w="2475" w:type="dxa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t>Вместимость</w:t>
            </w:r>
          </w:p>
        </w:tc>
        <w:tc>
          <w:tcPr>
            <w:tcW w:w="2475" w:type="dxa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t>Стоимость: маршрут Ж/Д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br/>
              <w:t>Вокзал — Гостиница, либо в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br/>
              <w:t>обратном порядке</w:t>
            </w:r>
          </w:p>
        </w:tc>
        <w:tc>
          <w:tcPr>
            <w:tcW w:w="2475" w:type="dxa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t>Стоимость: маршрут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br/>
              <w:t>Аэропорт — Гостиница либо в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br/>
              <w:t>обратном порядке</w:t>
            </w:r>
          </w:p>
        </w:tc>
      </w:tr>
      <w:tr w:rsidR="007D050C" w:rsidRPr="007B15FB" w:rsidTr="003F495B">
        <w:trPr>
          <w:trHeight w:val="645"/>
        </w:trPr>
        <w:tc>
          <w:tcPr>
            <w:tcW w:w="2475" w:type="dx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t>Легковой автомобиль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br/>
              <w:t>класса-С</w:t>
            </w:r>
          </w:p>
        </w:tc>
        <w:tc>
          <w:tcPr>
            <w:tcW w:w="2475" w:type="dx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t>до 3 туристов</w:t>
            </w:r>
          </w:p>
        </w:tc>
        <w:tc>
          <w:tcPr>
            <w:tcW w:w="2475" w:type="dx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225" w:line="330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lang w:eastAsia="ru-RU"/>
              </w:rPr>
              <w:t>800 ₽</w:t>
            </w:r>
          </w:p>
          <w:p w:rsidR="007D050C" w:rsidRPr="007B15FB" w:rsidRDefault="007D050C" w:rsidP="003F495B">
            <w:pPr>
              <w:spacing w:after="225" w:line="330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lang w:eastAsia="ru-RU"/>
              </w:rPr>
              <w:t>1200р (ночной тариф с 23:00 до 06:00)</w:t>
            </w:r>
          </w:p>
          <w:p w:rsidR="007B15FB" w:rsidRPr="007B15FB" w:rsidRDefault="007D050C" w:rsidP="003F495B">
            <w:pPr>
              <w:spacing w:after="225" w:line="330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lang w:eastAsia="ru-RU"/>
              </w:rPr>
              <w:t>1250р (28.12.22-09.01.23)</w:t>
            </w:r>
          </w:p>
        </w:tc>
        <w:tc>
          <w:tcPr>
            <w:tcW w:w="2475" w:type="dx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225" w:line="330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lang w:eastAsia="ru-RU"/>
              </w:rPr>
              <w:t>1300 ₽</w:t>
            </w:r>
          </w:p>
          <w:p w:rsidR="007D050C" w:rsidRPr="007B15FB" w:rsidRDefault="007D050C" w:rsidP="003F495B">
            <w:pPr>
              <w:spacing w:after="225" w:line="330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lang w:eastAsia="ru-RU"/>
              </w:rPr>
              <w:t>1950р (ночной тариф с 23:00 до 06:00)</w:t>
            </w:r>
          </w:p>
          <w:p w:rsidR="007B15FB" w:rsidRPr="007B15FB" w:rsidRDefault="007D050C" w:rsidP="003F495B">
            <w:pPr>
              <w:spacing w:after="225" w:line="330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lang w:eastAsia="ru-RU"/>
              </w:rPr>
              <w:t>2000р (28.12.22-09.01.23)</w:t>
            </w:r>
          </w:p>
        </w:tc>
      </w:tr>
      <w:tr w:rsidR="007D050C" w:rsidRPr="007B15FB" w:rsidTr="003F495B">
        <w:trPr>
          <w:trHeight w:val="645"/>
        </w:trPr>
        <w:tc>
          <w:tcPr>
            <w:tcW w:w="2475" w:type="dxa"/>
            <w:shd w:val="clear" w:color="auto" w:fill="F5FBF2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t>Легковой автомобиль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br/>
              <w:t>класса-бизнес</w:t>
            </w:r>
          </w:p>
        </w:tc>
        <w:tc>
          <w:tcPr>
            <w:tcW w:w="2475" w:type="dxa"/>
            <w:shd w:val="clear" w:color="auto" w:fill="F5FBF2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t>до 3 туристов</w:t>
            </w:r>
          </w:p>
        </w:tc>
        <w:tc>
          <w:tcPr>
            <w:tcW w:w="2475" w:type="dxa"/>
            <w:shd w:val="clear" w:color="auto" w:fill="F5FBF2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225" w:line="330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lang w:eastAsia="ru-RU"/>
              </w:rPr>
              <w:t>1500 ₽</w:t>
            </w:r>
          </w:p>
          <w:p w:rsidR="007B15FB" w:rsidRPr="007B15FB" w:rsidRDefault="007D050C" w:rsidP="003F495B">
            <w:pPr>
              <w:spacing w:after="225" w:line="330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lang w:eastAsia="ru-RU"/>
              </w:rPr>
              <w:t>2000р (28.12.22-09.01.23)</w:t>
            </w:r>
          </w:p>
        </w:tc>
        <w:tc>
          <w:tcPr>
            <w:tcW w:w="2475" w:type="dxa"/>
            <w:shd w:val="clear" w:color="auto" w:fill="F5FBF2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225" w:line="330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lang w:eastAsia="ru-RU"/>
              </w:rPr>
              <w:t>2500 ₽</w:t>
            </w:r>
          </w:p>
          <w:p w:rsidR="007B15FB" w:rsidRPr="007B15FB" w:rsidRDefault="007D050C" w:rsidP="003F495B">
            <w:pPr>
              <w:spacing w:after="225" w:line="330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lang w:eastAsia="ru-RU"/>
              </w:rPr>
              <w:t>3000р (28.12.22-09.01.23)</w:t>
            </w:r>
          </w:p>
        </w:tc>
      </w:tr>
      <w:tr w:rsidR="007D050C" w:rsidRPr="007B15FB" w:rsidTr="003F495B">
        <w:trPr>
          <w:trHeight w:val="630"/>
        </w:trPr>
        <w:tc>
          <w:tcPr>
            <w:tcW w:w="2475" w:type="dx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eastAsia="ru-RU"/>
              </w:rPr>
              <w:t>Hyundai H1 (Starex)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br/>
              <w:t>либо аналогичные автобусы</w:t>
            </w:r>
          </w:p>
        </w:tc>
        <w:tc>
          <w:tcPr>
            <w:tcW w:w="2475" w:type="dx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eastAsia="ru-RU"/>
              </w:rPr>
              <w:t>до 7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t> туристов</w:t>
            </w:r>
          </w:p>
        </w:tc>
        <w:tc>
          <w:tcPr>
            <w:tcW w:w="2475" w:type="dx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eastAsia="ru-RU"/>
              </w:rPr>
              <w:t>2500 ₽</w:t>
            </w:r>
          </w:p>
        </w:tc>
        <w:tc>
          <w:tcPr>
            <w:tcW w:w="2475" w:type="dx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eastAsia="ru-RU"/>
              </w:rPr>
              <w:t>3500 ₽</w:t>
            </w:r>
          </w:p>
        </w:tc>
      </w:tr>
      <w:tr w:rsidR="007D050C" w:rsidRPr="007B15FB" w:rsidTr="003F495B">
        <w:trPr>
          <w:trHeight w:val="645"/>
        </w:trPr>
        <w:tc>
          <w:tcPr>
            <w:tcW w:w="2475" w:type="dxa"/>
            <w:shd w:val="clear" w:color="auto" w:fill="F5FBF2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eastAsia="ru-RU"/>
              </w:rPr>
              <w:t>Mercedes Sprinter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br/>
              <w:t>либо аналогичные автобусы</w:t>
            </w:r>
          </w:p>
        </w:tc>
        <w:tc>
          <w:tcPr>
            <w:tcW w:w="2475" w:type="dxa"/>
            <w:shd w:val="clear" w:color="auto" w:fill="F5FBF2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eastAsia="ru-RU"/>
              </w:rPr>
              <w:t>до 19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t> туристов</w:t>
            </w:r>
          </w:p>
        </w:tc>
        <w:tc>
          <w:tcPr>
            <w:tcW w:w="2475" w:type="dxa"/>
            <w:shd w:val="clear" w:color="auto" w:fill="F5FBF2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eastAsia="ru-RU"/>
              </w:rPr>
              <w:t>4000 ₽</w:t>
            </w:r>
          </w:p>
        </w:tc>
        <w:tc>
          <w:tcPr>
            <w:tcW w:w="2475" w:type="dxa"/>
            <w:shd w:val="clear" w:color="auto" w:fill="F5FBF2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eastAsia="ru-RU"/>
              </w:rPr>
              <w:t>5500 ₽</w:t>
            </w:r>
          </w:p>
        </w:tc>
      </w:tr>
      <w:tr w:rsidR="007D050C" w:rsidRPr="007B15FB" w:rsidTr="003F495B">
        <w:trPr>
          <w:trHeight w:val="645"/>
        </w:trPr>
        <w:tc>
          <w:tcPr>
            <w:tcW w:w="2475" w:type="dx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eastAsia="ru-RU"/>
              </w:rPr>
              <w:t>Hyundai Universe, Yutong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br/>
              <w:t>либо аналогичные автобусы</w:t>
            </w:r>
          </w:p>
        </w:tc>
        <w:tc>
          <w:tcPr>
            <w:tcW w:w="2475" w:type="dx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eastAsia="ru-RU"/>
              </w:rPr>
              <w:t>до 43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t> туристов</w:t>
            </w:r>
          </w:p>
        </w:tc>
        <w:tc>
          <w:tcPr>
            <w:tcW w:w="2475" w:type="dx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eastAsia="ru-RU"/>
              </w:rPr>
              <w:t>5500 ₽</w:t>
            </w:r>
          </w:p>
        </w:tc>
        <w:tc>
          <w:tcPr>
            <w:tcW w:w="2475" w:type="dx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eastAsia="ru-RU"/>
              </w:rPr>
              <w:t>7500 ₽</w:t>
            </w:r>
          </w:p>
        </w:tc>
      </w:tr>
      <w:tr w:rsidR="007D050C" w:rsidRPr="007B15FB" w:rsidTr="003F495B">
        <w:trPr>
          <w:trHeight w:val="975"/>
        </w:trPr>
        <w:tc>
          <w:tcPr>
            <w:tcW w:w="2475" w:type="dxa"/>
            <w:shd w:val="clear" w:color="auto" w:fill="F5FBF2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val="en-US" w:eastAsia="ru-RU"/>
              </w:rPr>
            </w:pPr>
            <w:proofErr w:type="spellStart"/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val="en-US" w:eastAsia="ru-RU"/>
              </w:rPr>
              <w:t>Higer</w:t>
            </w:r>
            <w:proofErr w:type="spellEnd"/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val="en-US" w:eastAsia="ru-RU"/>
              </w:rPr>
              <w:t xml:space="preserve">, </w:t>
            </w:r>
            <w:proofErr w:type="spellStart"/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val="en-US" w:eastAsia="ru-RU"/>
              </w:rPr>
              <w:t>Kinglong</w:t>
            </w:r>
            <w:proofErr w:type="spellEnd"/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val="en-US" w:eastAsia="ru-RU"/>
              </w:rPr>
              <w:t xml:space="preserve">, </w:t>
            </w:r>
            <w:proofErr w:type="spellStart"/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val="en-US" w:eastAsia="ru-RU"/>
              </w:rPr>
              <w:t>Zong</w:t>
            </w:r>
            <w:proofErr w:type="spellEnd"/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val="en-US" w:eastAsia="ru-RU"/>
              </w:rPr>
              <w:t xml:space="preserve"> Tong,</w:t>
            </w: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szCs w:val="18"/>
                <w:lang w:val="en-US" w:eastAsia="ru-RU"/>
              </w:rPr>
              <w:br/>
            </w: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val="en-US" w:eastAsia="ru-RU"/>
              </w:rPr>
              <w:t>Golden Dragon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val="en-US" w:eastAsia="ru-RU"/>
              </w:rPr>
              <w:br/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t>либо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val="en-US" w:eastAsia="ru-RU"/>
              </w:rPr>
              <w:t xml:space="preserve"> 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t>аналогичные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val="en-US" w:eastAsia="ru-RU"/>
              </w:rPr>
              <w:t xml:space="preserve"> 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t>автобусы</w:t>
            </w:r>
          </w:p>
        </w:tc>
        <w:tc>
          <w:tcPr>
            <w:tcW w:w="2475" w:type="dxa"/>
            <w:shd w:val="clear" w:color="auto" w:fill="F5FBF2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eastAsia="ru-RU"/>
              </w:rPr>
              <w:t>до 49 туристов</w:t>
            </w:r>
          </w:p>
        </w:tc>
        <w:tc>
          <w:tcPr>
            <w:tcW w:w="2475" w:type="dxa"/>
            <w:shd w:val="clear" w:color="auto" w:fill="F5FBF2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eastAsia="ru-RU"/>
              </w:rPr>
              <w:t>6000 ₽</w:t>
            </w:r>
          </w:p>
        </w:tc>
        <w:tc>
          <w:tcPr>
            <w:tcW w:w="2475" w:type="dxa"/>
            <w:shd w:val="clear" w:color="auto" w:fill="F5FBF2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eastAsia="ru-RU"/>
              </w:rPr>
              <w:t>8000 ₽</w:t>
            </w:r>
          </w:p>
        </w:tc>
      </w:tr>
      <w:tr w:rsidR="007D050C" w:rsidRPr="007B15FB" w:rsidTr="003F495B">
        <w:trPr>
          <w:trHeight w:val="975"/>
        </w:trPr>
        <w:tc>
          <w:tcPr>
            <w:tcW w:w="2475" w:type="dx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val="en-US" w:eastAsia="ru-RU"/>
              </w:rPr>
            </w:pPr>
            <w:proofErr w:type="spellStart"/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val="en-US" w:eastAsia="ru-RU"/>
              </w:rPr>
              <w:t>Higer</w:t>
            </w:r>
            <w:proofErr w:type="spellEnd"/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val="en-US" w:eastAsia="ru-RU"/>
              </w:rPr>
              <w:t xml:space="preserve">, </w:t>
            </w:r>
            <w:proofErr w:type="spellStart"/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val="en-US" w:eastAsia="ru-RU"/>
              </w:rPr>
              <w:t>Kinglong</w:t>
            </w:r>
            <w:proofErr w:type="spellEnd"/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val="en-US" w:eastAsia="ru-RU"/>
              </w:rPr>
              <w:t xml:space="preserve">, </w:t>
            </w:r>
            <w:proofErr w:type="spellStart"/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val="en-US" w:eastAsia="ru-RU"/>
              </w:rPr>
              <w:t>Zong</w:t>
            </w:r>
            <w:proofErr w:type="spellEnd"/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val="en-US" w:eastAsia="ru-RU"/>
              </w:rPr>
              <w:t xml:space="preserve"> Tong,</w:t>
            </w: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szCs w:val="18"/>
                <w:lang w:val="en-US" w:eastAsia="ru-RU"/>
              </w:rPr>
              <w:br/>
            </w: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val="en-US" w:eastAsia="ru-RU"/>
              </w:rPr>
              <w:t>Golden Dragon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val="en-US" w:eastAsia="ru-RU"/>
              </w:rPr>
              <w:br/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t>либо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val="en-US" w:eastAsia="ru-RU"/>
              </w:rPr>
              <w:t xml:space="preserve"> 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t>аналогичные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val="en-US" w:eastAsia="ru-RU"/>
              </w:rPr>
              <w:t xml:space="preserve"> </w:t>
            </w:r>
            <w:r w:rsidRPr="007B15FB"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  <w:t>автобусы</w:t>
            </w:r>
          </w:p>
        </w:tc>
        <w:tc>
          <w:tcPr>
            <w:tcW w:w="2475" w:type="dx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eastAsia="ru-RU"/>
              </w:rPr>
              <w:t>до 53 туристов</w:t>
            </w:r>
          </w:p>
        </w:tc>
        <w:tc>
          <w:tcPr>
            <w:tcW w:w="2475" w:type="dx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eastAsia="ru-RU"/>
              </w:rPr>
              <w:t>6500 ₽</w:t>
            </w:r>
          </w:p>
        </w:tc>
        <w:tc>
          <w:tcPr>
            <w:tcW w:w="2475" w:type="dx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7D050C" w:rsidRPr="007B15FB" w:rsidRDefault="007D050C" w:rsidP="003F495B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color w:val="222222"/>
                <w:sz w:val="18"/>
                <w:szCs w:val="18"/>
                <w:lang w:eastAsia="ru-RU"/>
              </w:rPr>
            </w:pPr>
            <w:r w:rsidRPr="007B15FB">
              <w:rPr>
                <w:rFonts w:ascii="Roboto" w:eastAsia="Times New Roman" w:hAnsi="Roboto" w:cs="Times New Roman"/>
                <w:b/>
                <w:bCs/>
                <w:color w:val="222222"/>
                <w:sz w:val="18"/>
                <w:lang w:eastAsia="ru-RU"/>
              </w:rPr>
              <w:t>8500 ₽</w:t>
            </w:r>
          </w:p>
        </w:tc>
      </w:tr>
    </w:tbl>
    <w:p w:rsidR="007D050C" w:rsidRPr="007B15FB" w:rsidRDefault="007D050C" w:rsidP="007D050C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B15F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* В праздничные даты стоимость трансферов может быть увеличена</w:t>
      </w:r>
      <w:r w:rsidRPr="007B15F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  <w:t>** При заказе встречи с табличкой либо других дополнительных услуг, просьба уточнять итоговую стоимость.</w:t>
      </w:r>
    </w:p>
    <w:p w:rsidR="007D050C" w:rsidRPr="007B15FB" w:rsidRDefault="007D050C" w:rsidP="007D050C">
      <w:pPr>
        <w:shd w:val="clear" w:color="auto" w:fill="FFFFFF"/>
        <w:spacing w:after="300" w:line="435" w:lineRule="atLeast"/>
        <w:outlineLvl w:val="1"/>
        <w:rPr>
          <w:rFonts w:ascii="Fira Sans" w:eastAsia="Times New Roman" w:hAnsi="Fira Sans" w:cs="Times New Roman"/>
          <w:color w:val="000000"/>
          <w:sz w:val="36"/>
          <w:szCs w:val="36"/>
          <w:lang w:eastAsia="ru-RU"/>
        </w:rPr>
      </w:pPr>
      <w:r w:rsidRPr="007B15FB">
        <w:rPr>
          <w:rFonts w:ascii="Fira Sans" w:eastAsia="Times New Roman" w:hAnsi="Fira Sans" w:cs="Times New Roman"/>
          <w:color w:val="000000"/>
          <w:sz w:val="36"/>
          <w:szCs w:val="36"/>
          <w:lang w:eastAsia="ru-RU"/>
        </w:rPr>
        <w:lastRenderedPageBreak/>
        <w:t>Встреча туристов в аэропорту и на вокзалах Казани и перевозка туристов к гостинице и на экскурсионные программы по Казани</w:t>
      </w:r>
    </w:p>
    <w:p w:rsidR="007D050C" w:rsidRPr="007B15FB" w:rsidRDefault="007D050C" w:rsidP="007D050C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B15F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При бронировании трансферов просим своевременно высылать данные и контактные телефоны, необходимые для встречи туристов в Казани.</w:t>
      </w:r>
    </w:p>
    <w:p w:rsidR="007D050C" w:rsidRPr="007B15FB" w:rsidRDefault="007D050C" w:rsidP="007D050C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B15F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Трансфер подается ко времени прибытия авиарейса или поезда в Казань по расписанию.</w:t>
      </w:r>
    </w:p>
    <w:p w:rsidR="007D050C" w:rsidRPr="007B15FB" w:rsidRDefault="007D050C" w:rsidP="007D050C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B15F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случае более раннего фактического прибытия в Казань просим гостей не беспокоиться и ожидать заявленного времени, не отходя от вагона или гейта прибытия в аэропорту.</w:t>
      </w:r>
    </w:p>
    <w:p w:rsidR="00BC43F3" w:rsidRDefault="00BC43F3"/>
    <w:sectPr w:rsidR="00BC43F3" w:rsidSect="00BC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050C"/>
    <w:rsid w:val="00210A55"/>
    <w:rsid w:val="007D050C"/>
    <w:rsid w:val="00BC43F3"/>
    <w:rsid w:val="00CE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M.Zdobnova</dc:creator>
  <cp:keywords/>
  <dc:description/>
  <cp:lastModifiedBy>M.Zdobnova</cp:lastModifiedBy>
  <cp:revision>2</cp:revision>
  <dcterms:created xsi:type="dcterms:W3CDTF">2022-09-28T09:15:00Z</dcterms:created>
  <dcterms:modified xsi:type="dcterms:W3CDTF">2022-09-28T09:15:00Z</dcterms:modified>
</cp:coreProperties>
</file>